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94647" w14:textId="77777777" w:rsidR="0069610E" w:rsidRPr="00755946" w:rsidRDefault="00471C1A" w:rsidP="00471C1A">
      <w:pPr>
        <w:jc w:val="center"/>
        <w:rPr>
          <w:rFonts w:ascii="Arial" w:hAnsi="Arial"/>
          <w:b/>
        </w:rPr>
      </w:pPr>
      <w:r w:rsidRPr="00755946">
        <w:rPr>
          <w:rFonts w:ascii="Arial" w:hAnsi="Arial"/>
          <w:b/>
        </w:rPr>
        <w:t>Sampling</w:t>
      </w:r>
      <w:r w:rsidR="007B03BF">
        <w:rPr>
          <w:rFonts w:ascii="Arial" w:hAnsi="Arial"/>
          <w:b/>
        </w:rPr>
        <w:t xml:space="preserve"> Bibliography</w:t>
      </w:r>
    </w:p>
    <w:p w14:paraId="22E9E710" w14:textId="64A4C1AC" w:rsidR="00471C1A" w:rsidRDefault="00471C1A" w:rsidP="00471C1A">
      <w:pPr>
        <w:jc w:val="center"/>
        <w:rPr>
          <w:rFonts w:ascii="Arial" w:hAnsi="Arial"/>
        </w:rPr>
      </w:pPr>
    </w:p>
    <w:p w14:paraId="1C6B6774" w14:textId="10D9DFC0" w:rsidR="00820E76" w:rsidRDefault="00820E76" w:rsidP="00820E76">
      <w:pPr>
        <w:keepNext/>
        <w:jc w:val="center"/>
        <w:outlineLvl w:val="0"/>
        <w:rPr>
          <w:rFonts w:ascii="Arial" w:hAnsi="Arial" w:cs="Arial"/>
        </w:rPr>
      </w:pPr>
      <w:r w:rsidRPr="00820E76">
        <w:rPr>
          <w:rFonts w:ascii="Arial" w:hAnsi="Arial" w:cs="Arial"/>
        </w:rPr>
        <w:t>Selected References— Revised April 2021</w:t>
      </w:r>
    </w:p>
    <w:p w14:paraId="11698A9D" w14:textId="77777777" w:rsidR="00820E76" w:rsidRPr="00820E76" w:rsidRDefault="00820E76" w:rsidP="00820E76">
      <w:pPr>
        <w:keepNext/>
        <w:jc w:val="center"/>
        <w:outlineLvl w:val="0"/>
        <w:rPr>
          <w:rFonts w:ascii="Arial" w:hAnsi="Arial" w:cs="Arial"/>
        </w:rPr>
      </w:pPr>
    </w:p>
    <w:p w14:paraId="5F6C8110" w14:textId="77777777" w:rsidR="00820E76" w:rsidRPr="00820E76" w:rsidRDefault="00820E76" w:rsidP="00820E76">
      <w:pPr>
        <w:rPr>
          <w:rFonts w:ascii="Arial" w:hAnsi="Arial" w:cs="Arial"/>
        </w:rPr>
      </w:pPr>
      <w:r w:rsidRPr="00820E76">
        <w:rPr>
          <w:rFonts w:ascii="Arial" w:hAnsi="Arial" w:cs="Arial"/>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1FA6D800" w14:textId="77777777" w:rsidR="00820E76" w:rsidRPr="00471C1A" w:rsidRDefault="00820E76" w:rsidP="00471C1A">
      <w:pPr>
        <w:jc w:val="center"/>
        <w:rPr>
          <w:rFonts w:ascii="Arial" w:hAnsi="Arial"/>
        </w:rPr>
      </w:pPr>
    </w:p>
    <w:p w14:paraId="02521F6B" w14:textId="77777777" w:rsidR="00FE6933" w:rsidRDefault="00FE6933" w:rsidP="00471C1A">
      <w:pPr>
        <w:ind w:left="720" w:hanging="720"/>
        <w:rPr>
          <w:rFonts w:ascii="Arial" w:hAnsi="Arial"/>
        </w:rPr>
      </w:pPr>
      <w:r>
        <w:rPr>
          <w:rFonts w:ascii="Arial" w:hAnsi="Arial"/>
        </w:rPr>
        <w:t xml:space="preserve">Chang, Y., Y. Yao, Y. Liu, and S. Zheng, 2020, Can cuttings replace cores for porosity and pore size distribution analyses of </w:t>
      </w:r>
      <w:proofErr w:type="gramStart"/>
      <w:r>
        <w:rPr>
          <w:rFonts w:ascii="Arial" w:hAnsi="Arial"/>
        </w:rPr>
        <w:t>coal?:</w:t>
      </w:r>
      <w:proofErr w:type="gramEnd"/>
      <w:r>
        <w:rPr>
          <w:rFonts w:ascii="Arial" w:hAnsi="Arial"/>
        </w:rPr>
        <w:t xml:space="preserve"> International Journal of Coal Geology, v. 227, 103534.</w:t>
      </w:r>
    </w:p>
    <w:p w14:paraId="238BEDBE" w14:textId="77777777" w:rsidR="00471C1A" w:rsidRDefault="00471C1A" w:rsidP="00471C1A">
      <w:pPr>
        <w:ind w:left="720" w:hanging="720"/>
        <w:rPr>
          <w:rFonts w:ascii="Arial" w:hAnsi="Arial"/>
        </w:rPr>
      </w:pPr>
      <w:r>
        <w:rPr>
          <w:rFonts w:ascii="Arial" w:hAnsi="Arial"/>
        </w:rPr>
        <w:t>Glick, D.C., and A. Davis, 1991, Operation and composition of the Penn State Coal Sample Bank and Data Base: Organic Geochemistry, v. 17, p. 421-430.</w:t>
      </w:r>
    </w:p>
    <w:p w14:paraId="4A2C4966" w14:textId="77777777" w:rsidR="00471C1A" w:rsidRDefault="00471C1A" w:rsidP="00471C1A">
      <w:pPr>
        <w:ind w:left="720" w:hanging="720"/>
        <w:rPr>
          <w:rFonts w:ascii="Arial" w:hAnsi="Arial"/>
        </w:rPr>
      </w:pPr>
      <w:smartTag w:uri="urn:schemas-microsoft-com:office:smarttags" w:element="place">
        <w:smartTag w:uri="urn:schemas-microsoft-com:office:smarttags" w:element="City">
          <w:r>
            <w:rPr>
              <w:rFonts w:ascii="Arial" w:hAnsi="Arial"/>
            </w:rPr>
            <w:t>Glick</w:t>
          </w:r>
        </w:smartTag>
        <w:r>
          <w:rPr>
            <w:rFonts w:ascii="Arial" w:hAnsi="Arial"/>
          </w:rPr>
          <w:t xml:space="preserve">, </w:t>
        </w:r>
        <w:smartTag w:uri="urn:schemas-microsoft-com:office:smarttags" w:element="State">
          <w:r>
            <w:rPr>
              <w:rFonts w:ascii="Arial" w:hAnsi="Arial"/>
            </w:rPr>
            <w:t>D.C.</w:t>
          </w:r>
        </w:smartTag>
      </w:smartTag>
      <w:r>
        <w:rPr>
          <w:rFonts w:ascii="Arial" w:hAnsi="Arial"/>
        </w:rPr>
        <w:t>, G.D. Mitchell, and A. Davis, 2005, Coal sample preservation in foil multilaminate bags: International Journal of Coal Geology, v. 63, p. 178-189.</w:t>
      </w:r>
    </w:p>
    <w:p w14:paraId="2008A174" w14:textId="77777777" w:rsidR="00471C1A" w:rsidRDefault="00471C1A" w:rsidP="00471C1A">
      <w:pPr>
        <w:ind w:left="720" w:hanging="720"/>
        <w:rPr>
          <w:rFonts w:ascii="Arial" w:hAnsi="Arial"/>
        </w:rPr>
      </w:pPr>
      <w:r>
        <w:rPr>
          <w:rFonts w:ascii="Arial" w:hAnsi="Arial"/>
        </w:rPr>
        <w:t>Golightly, D.W., and F.O. Simon, eds., 1989, Methods for sampling and inorganic analysis of coal: U.S. Geological Survey Bulletin 1823, 72 p.</w:t>
      </w:r>
    </w:p>
    <w:p w14:paraId="062698FD" w14:textId="77777777" w:rsidR="00471C1A" w:rsidRDefault="00471C1A" w:rsidP="00471C1A">
      <w:pPr>
        <w:ind w:left="720" w:hanging="720"/>
        <w:rPr>
          <w:rFonts w:ascii="Arial" w:hAnsi="Arial"/>
        </w:rPr>
      </w:pPr>
      <w:proofErr w:type="spellStart"/>
      <w:r>
        <w:rPr>
          <w:rFonts w:ascii="Arial" w:hAnsi="Arial"/>
        </w:rPr>
        <w:t>Greb</w:t>
      </w:r>
      <w:proofErr w:type="spellEnd"/>
      <w:r>
        <w:rPr>
          <w:rFonts w:ascii="Arial" w:hAnsi="Arial"/>
        </w:rPr>
        <w:t>, S.F., C.F. Eble, and J.C. Hower, 1996, Coal-bench architecture as a means of understanding regional changes in coal thickness and quality (abstract): AAPG Bulletin, v. 80, p. 1524.</w:t>
      </w:r>
    </w:p>
    <w:p w14:paraId="11C7DE15" w14:textId="77777777" w:rsidR="00471C1A" w:rsidRDefault="00755946" w:rsidP="00471C1A">
      <w:pPr>
        <w:ind w:left="720" w:hanging="720"/>
        <w:rPr>
          <w:rFonts w:ascii="Arial" w:hAnsi="Arial"/>
        </w:rPr>
      </w:pPr>
      <w:proofErr w:type="spellStart"/>
      <w:r>
        <w:rPr>
          <w:rFonts w:ascii="Arial" w:hAnsi="Arial"/>
        </w:rPr>
        <w:t>Gy</w:t>
      </w:r>
      <w:proofErr w:type="spellEnd"/>
      <w:r>
        <w:rPr>
          <w:rFonts w:ascii="Arial" w:hAnsi="Arial"/>
        </w:rPr>
        <w:t xml:space="preserve">, P.M., 1989, Preparation of homogeneous coal samples: an analysis of the homogeneity/heterogeneity concept, </w:t>
      </w:r>
      <w:r>
        <w:rPr>
          <w:rFonts w:ascii="Arial" w:hAnsi="Arial"/>
          <w:u w:val="single"/>
        </w:rPr>
        <w:t>in</w:t>
      </w:r>
      <w:r>
        <w:rPr>
          <w:rFonts w:ascii="Arial" w:hAnsi="Arial"/>
        </w:rPr>
        <w:t xml:space="preserve"> R. Klein and R. </w:t>
      </w:r>
      <w:proofErr w:type="spellStart"/>
      <w:r>
        <w:rPr>
          <w:rFonts w:ascii="Arial" w:hAnsi="Arial"/>
        </w:rPr>
        <w:t>Wellek</w:t>
      </w:r>
      <w:proofErr w:type="spellEnd"/>
      <w:r>
        <w:rPr>
          <w:rFonts w:ascii="Arial" w:hAnsi="Arial"/>
        </w:rPr>
        <w:t xml:space="preserve">, eds., Sample selection, aging, and reactivity of coal: New York, John Wiley &amp; Sons </w:t>
      </w:r>
      <w:proofErr w:type="spellStart"/>
      <w:r>
        <w:rPr>
          <w:rFonts w:ascii="Arial" w:hAnsi="Arial"/>
        </w:rPr>
        <w:t>Interscience</w:t>
      </w:r>
      <w:proofErr w:type="spellEnd"/>
      <w:r>
        <w:rPr>
          <w:rFonts w:ascii="Arial" w:hAnsi="Arial"/>
        </w:rPr>
        <w:t>, p. 57-99.</w:t>
      </w:r>
    </w:p>
    <w:p w14:paraId="3B9F79A3" w14:textId="77777777" w:rsidR="00755946" w:rsidRDefault="00755946" w:rsidP="00471C1A">
      <w:pPr>
        <w:ind w:left="720" w:hanging="720"/>
        <w:rPr>
          <w:rFonts w:ascii="Arial" w:hAnsi="Arial"/>
        </w:rPr>
      </w:pPr>
      <w:proofErr w:type="spellStart"/>
      <w:r>
        <w:rPr>
          <w:rFonts w:ascii="Arial" w:hAnsi="Arial"/>
        </w:rPr>
        <w:t>Luppens</w:t>
      </w:r>
      <w:proofErr w:type="spellEnd"/>
      <w:r>
        <w:rPr>
          <w:rFonts w:ascii="Arial" w:hAnsi="Arial"/>
        </w:rPr>
        <w:t xml:space="preserve">, J.A., S.E. </w:t>
      </w:r>
      <w:smartTag w:uri="urn:schemas-microsoft-com:office:smarttags" w:element="place">
        <w:smartTag w:uri="urn:schemas-microsoft-com:office:smarttags" w:element="City">
          <w:r>
            <w:rPr>
              <w:rFonts w:ascii="Arial" w:hAnsi="Arial"/>
            </w:rPr>
            <w:t>Wilson</w:t>
          </w:r>
        </w:smartTag>
      </w:smartTag>
      <w:r>
        <w:rPr>
          <w:rFonts w:ascii="Arial" w:hAnsi="Arial"/>
        </w:rPr>
        <w:t>, and R.W. Stanton, eds., 1992, Manual on drilling, sampling, and analysis of coal: Philadelphia, PA, ASTM Manual Series MNL 11, 61 p.</w:t>
      </w:r>
    </w:p>
    <w:p w14:paraId="700A29EB" w14:textId="77777777" w:rsidR="0060360C" w:rsidRDefault="0060360C" w:rsidP="00471C1A">
      <w:pPr>
        <w:ind w:left="720" w:hanging="720"/>
        <w:rPr>
          <w:rFonts w:ascii="Arial" w:hAnsi="Arial"/>
        </w:rPr>
      </w:pPr>
      <w:r>
        <w:rPr>
          <w:rFonts w:ascii="Arial" w:hAnsi="Arial"/>
        </w:rPr>
        <w:t>Mitchell, G.D., and J.P. Mathews, 2013, Penn State’s coal repository: Penn State and Argonne Premium Coal Sample Bank &amp; Database: 14</w:t>
      </w:r>
      <w:r w:rsidRPr="0060360C">
        <w:rPr>
          <w:rFonts w:ascii="Arial" w:hAnsi="Arial"/>
          <w:vertAlign w:val="superscript"/>
        </w:rPr>
        <w:t>th</w:t>
      </w:r>
      <w:r>
        <w:rPr>
          <w:rFonts w:ascii="Arial" w:hAnsi="Arial"/>
        </w:rPr>
        <w:t xml:space="preserve"> International Conference on Coal Science &amp; Technology, September 29-October 3, 2013, State College, Pennsylvania, p. 1122-1132.</w:t>
      </w:r>
    </w:p>
    <w:p w14:paraId="50F7160E" w14:textId="77777777" w:rsidR="00755946" w:rsidRDefault="00755946" w:rsidP="00471C1A">
      <w:pPr>
        <w:ind w:left="720" w:hanging="720"/>
        <w:rPr>
          <w:rFonts w:ascii="Arial" w:hAnsi="Arial"/>
        </w:rPr>
      </w:pPr>
      <w:smartTag w:uri="urn:schemas-microsoft-com:office:smarttags" w:element="City">
        <w:smartTag w:uri="urn:schemas-microsoft-com:office:smarttags" w:element="place">
          <w:r>
            <w:rPr>
              <w:rFonts w:ascii="Arial" w:hAnsi="Arial"/>
            </w:rPr>
            <w:t>Moore</w:t>
          </w:r>
        </w:smartTag>
      </w:smartTag>
      <w:r>
        <w:rPr>
          <w:rFonts w:ascii="Arial" w:hAnsi="Arial"/>
        </w:rPr>
        <w:t xml:space="preserve">, T.A., and R.W. Stanton, 1985, Coal petrographic laboratory procedures and safety manual: U.S. Geological Survey Open-File Report 85-20, 68 p. (see </w:t>
      </w:r>
      <w:proofErr w:type="spellStart"/>
      <w:r>
        <w:rPr>
          <w:rFonts w:ascii="Arial" w:hAnsi="Arial"/>
        </w:rPr>
        <w:t>Pontolillo</w:t>
      </w:r>
      <w:proofErr w:type="spellEnd"/>
      <w:r>
        <w:rPr>
          <w:rFonts w:ascii="Arial" w:hAnsi="Arial"/>
        </w:rPr>
        <w:t xml:space="preserve"> and Stanton, 1994, for revision)</w:t>
      </w:r>
    </w:p>
    <w:p w14:paraId="3215F054" w14:textId="77777777" w:rsidR="00755946" w:rsidRDefault="00755946" w:rsidP="00471C1A">
      <w:pPr>
        <w:ind w:left="720" w:hanging="720"/>
        <w:rPr>
          <w:rFonts w:ascii="Arial" w:hAnsi="Arial"/>
        </w:rPr>
      </w:pPr>
      <w:r>
        <w:rPr>
          <w:rFonts w:ascii="Arial" w:hAnsi="Arial"/>
        </w:rPr>
        <w:t xml:space="preserve">Palmer, </w:t>
      </w:r>
      <w:smartTag w:uri="urn:schemas-microsoft-com:office:smarttags" w:element="country-region">
        <w:smartTag w:uri="urn:schemas-microsoft-com:office:smarttags" w:element="place">
          <w:r>
            <w:rPr>
              <w:rFonts w:ascii="Arial" w:hAnsi="Arial"/>
            </w:rPr>
            <w:t>C.A.</w:t>
          </w:r>
        </w:smartTag>
      </w:smartTag>
      <w:r>
        <w:rPr>
          <w:rFonts w:ascii="Arial" w:hAnsi="Arial"/>
        </w:rPr>
        <w:t>, ed., 1997, The chemical analysis of Argonne Premium Coal samples: U.S. Geological Survey Bulletin 2144, 106 p.</w:t>
      </w:r>
    </w:p>
    <w:p w14:paraId="0EB186CF" w14:textId="77777777" w:rsidR="00755946" w:rsidRDefault="00755946" w:rsidP="00471C1A">
      <w:pPr>
        <w:ind w:left="720" w:hanging="720"/>
        <w:rPr>
          <w:rFonts w:ascii="Arial" w:hAnsi="Arial"/>
        </w:rPr>
      </w:pPr>
      <w:r>
        <w:rPr>
          <w:rFonts w:ascii="Arial" w:hAnsi="Arial"/>
        </w:rPr>
        <w:t>Pickard, R.J., and J.M. Selkirk, 1997, An improved hand core sampler for peat: AASP, Palynology, v. 21, p. 209-211.</w:t>
      </w:r>
    </w:p>
    <w:p w14:paraId="4B8D60D5" w14:textId="77777777" w:rsidR="00755946" w:rsidRDefault="00755946" w:rsidP="00471C1A">
      <w:pPr>
        <w:ind w:left="720" w:hanging="720"/>
        <w:rPr>
          <w:rFonts w:ascii="Arial" w:hAnsi="Arial"/>
        </w:rPr>
      </w:pPr>
      <w:proofErr w:type="spellStart"/>
      <w:r>
        <w:rPr>
          <w:rFonts w:ascii="Arial" w:hAnsi="Arial"/>
        </w:rPr>
        <w:t>Pontolillo</w:t>
      </w:r>
      <w:proofErr w:type="spellEnd"/>
      <w:r>
        <w:rPr>
          <w:rFonts w:ascii="Arial" w:hAnsi="Arial"/>
        </w:rPr>
        <w:t>, J., and R.W. Stanton, 1994, Coal petrographic laboratory procedures and safety manual II: U.S. Geological Survey Open-File Report 94-631, 69 p.</w:t>
      </w:r>
    </w:p>
    <w:p w14:paraId="09C8969C" w14:textId="77777777" w:rsidR="00755946" w:rsidRDefault="00755946" w:rsidP="00471C1A">
      <w:pPr>
        <w:ind w:left="720" w:hanging="720"/>
        <w:rPr>
          <w:rFonts w:ascii="Arial" w:hAnsi="Arial"/>
        </w:rPr>
      </w:pPr>
      <w:r>
        <w:rPr>
          <w:rFonts w:ascii="Arial" w:hAnsi="Arial"/>
        </w:rPr>
        <w:t xml:space="preserve">Ryan, B., 1992, Estimation of coal washability using small samples: Journal of Coal Quality, v. 11, nos. 1-2, p. 13-19. </w:t>
      </w:r>
    </w:p>
    <w:p w14:paraId="6F46A03B" w14:textId="77777777" w:rsidR="00755946" w:rsidRDefault="00755946" w:rsidP="00471C1A">
      <w:pPr>
        <w:ind w:left="720" w:hanging="720"/>
        <w:rPr>
          <w:rFonts w:ascii="Arial" w:hAnsi="Arial"/>
        </w:rPr>
      </w:pPr>
      <w:proofErr w:type="spellStart"/>
      <w:r>
        <w:rPr>
          <w:rFonts w:ascii="Arial" w:hAnsi="Arial"/>
        </w:rPr>
        <w:lastRenderedPageBreak/>
        <w:t>Schopf</w:t>
      </w:r>
      <w:proofErr w:type="spellEnd"/>
      <w:r>
        <w:rPr>
          <w:rFonts w:ascii="Arial" w:hAnsi="Arial"/>
        </w:rPr>
        <w:t>, J.M.., 1960, Field description and sampling of coal beds: U.S. Geological Survey</w:t>
      </w:r>
      <w:r w:rsidR="003566F6">
        <w:rPr>
          <w:rFonts w:ascii="Arial" w:hAnsi="Arial"/>
        </w:rPr>
        <w:t xml:space="preserve"> Circular 1111-B, p. 25-70.</w:t>
      </w:r>
    </w:p>
    <w:p w14:paraId="037DF52B" w14:textId="77777777" w:rsidR="003566F6" w:rsidRDefault="003566F6" w:rsidP="00471C1A">
      <w:pPr>
        <w:ind w:left="720" w:hanging="720"/>
        <w:rPr>
          <w:rFonts w:ascii="Arial" w:hAnsi="Arial"/>
        </w:rPr>
      </w:pPr>
      <w:r>
        <w:rPr>
          <w:rFonts w:ascii="Arial" w:hAnsi="Arial"/>
        </w:rPr>
        <w:t xml:space="preserve">Spackman, W., 1989, Sample selection, </w:t>
      </w:r>
      <w:r>
        <w:rPr>
          <w:rFonts w:ascii="Arial" w:hAnsi="Arial"/>
          <w:u w:val="single"/>
        </w:rPr>
        <w:t>in</w:t>
      </w:r>
      <w:r>
        <w:rPr>
          <w:rFonts w:ascii="Arial" w:hAnsi="Arial"/>
        </w:rPr>
        <w:t xml:space="preserve"> R. Klein and R. </w:t>
      </w:r>
      <w:proofErr w:type="spellStart"/>
      <w:r>
        <w:rPr>
          <w:rFonts w:ascii="Arial" w:hAnsi="Arial"/>
        </w:rPr>
        <w:t>Wellek</w:t>
      </w:r>
      <w:proofErr w:type="spellEnd"/>
      <w:r>
        <w:rPr>
          <w:rFonts w:ascii="Arial" w:hAnsi="Arial"/>
        </w:rPr>
        <w:t>, eds., Sample selection, aging, and reactivity of coal: New York, John Wiley &amp; Sons, p. 1-48.</w:t>
      </w:r>
    </w:p>
    <w:p w14:paraId="12331E4F" w14:textId="77777777" w:rsidR="003566F6" w:rsidRDefault="007C640F" w:rsidP="00471C1A">
      <w:pPr>
        <w:ind w:left="720" w:hanging="720"/>
        <w:rPr>
          <w:rFonts w:ascii="Arial" w:hAnsi="Arial"/>
        </w:rPr>
      </w:pPr>
      <w:r>
        <w:rPr>
          <w:rFonts w:ascii="Arial" w:hAnsi="Arial"/>
        </w:rPr>
        <w:t xml:space="preserve">Stanton, R.W., 1989, Sampling of coal beds for analysis, </w:t>
      </w:r>
      <w:r>
        <w:rPr>
          <w:rFonts w:ascii="Arial" w:hAnsi="Arial"/>
          <w:u w:val="single"/>
        </w:rPr>
        <w:t>in</w:t>
      </w:r>
      <w:r>
        <w:rPr>
          <w:rFonts w:ascii="Arial" w:hAnsi="Arial"/>
        </w:rPr>
        <w:t xml:space="preserve"> D.W. Golightly and F.O. Simon, eds., Methods for sampling and inorganic analysis of coal: U.S. Geological Survey Bulletin 1823, p. 7-13.</w:t>
      </w:r>
    </w:p>
    <w:p w14:paraId="4E1E6C34" w14:textId="77777777" w:rsidR="007C640F" w:rsidRDefault="007C640F" w:rsidP="00471C1A">
      <w:pPr>
        <w:ind w:left="720" w:hanging="720"/>
        <w:rPr>
          <w:rFonts w:ascii="Arial" w:hAnsi="Arial"/>
        </w:rPr>
      </w:pPr>
      <w:r>
        <w:rPr>
          <w:rFonts w:ascii="Arial" w:hAnsi="Arial"/>
        </w:rPr>
        <w:t>Swanson, V.E., and C. Huffman, Jr., 1976, Guidelines for sample collecting and analytical methods used in the U.S. Geological Survey for determining chemical composition of coal: U.S. Geological Survey Circular 735, 11 p.</w:t>
      </w:r>
    </w:p>
    <w:p w14:paraId="0029E6E1" w14:textId="77777777" w:rsidR="00C237F7" w:rsidRPr="00C237F7" w:rsidRDefault="00C237F7" w:rsidP="00C237F7">
      <w:pPr>
        <w:ind w:left="720" w:hanging="720"/>
        <w:rPr>
          <w:rFonts w:ascii="Arial" w:hAnsi="Arial"/>
        </w:rPr>
      </w:pPr>
      <w:r w:rsidRPr="00C237F7">
        <w:rPr>
          <w:rFonts w:ascii="Arial" w:hAnsi="Arial"/>
        </w:rPr>
        <w:t>Thomas, L., 2013, Coal geology (second edition): Hoboken, New Jersey, Wiley-Blackwell, 444 p.</w:t>
      </w:r>
      <w:r w:rsidR="00EC40F1">
        <w:rPr>
          <w:rFonts w:ascii="Arial" w:hAnsi="Arial"/>
        </w:rPr>
        <w:t xml:space="preserve"> (Coal sampling and analysis, p. 137-149)</w:t>
      </w:r>
    </w:p>
    <w:p w14:paraId="628AED00" w14:textId="77777777" w:rsidR="007C640F" w:rsidRDefault="007C640F" w:rsidP="00471C1A">
      <w:pPr>
        <w:ind w:left="720" w:hanging="720"/>
        <w:rPr>
          <w:rFonts w:ascii="Arial" w:hAnsi="Arial"/>
        </w:rPr>
      </w:pPr>
      <w:r>
        <w:rPr>
          <w:rFonts w:ascii="Arial" w:hAnsi="Arial"/>
        </w:rPr>
        <w:t>U.S. Office of Coal Research, 1967, Methods of analyzing and testing coal and coke: U.S. Bureau of Mines Bulletin 638, 85 p.</w:t>
      </w:r>
    </w:p>
    <w:sectPr w:rsidR="007C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1A"/>
    <w:rsid w:val="00007D84"/>
    <w:rsid w:val="000224FA"/>
    <w:rsid w:val="00047247"/>
    <w:rsid w:val="000816EF"/>
    <w:rsid w:val="0008220F"/>
    <w:rsid w:val="000835FE"/>
    <w:rsid w:val="000A4761"/>
    <w:rsid w:val="000D2654"/>
    <w:rsid w:val="000E6437"/>
    <w:rsid w:val="000F06A8"/>
    <w:rsid w:val="001006B0"/>
    <w:rsid w:val="001112EF"/>
    <w:rsid w:val="0012792E"/>
    <w:rsid w:val="001419E4"/>
    <w:rsid w:val="00143B74"/>
    <w:rsid w:val="001506D3"/>
    <w:rsid w:val="00170FD8"/>
    <w:rsid w:val="00174C5B"/>
    <w:rsid w:val="00193C6E"/>
    <w:rsid w:val="001956B9"/>
    <w:rsid w:val="001967C4"/>
    <w:rsid w:val="001C510F"/>
    <w:rsid w:val="001D7CB2"/>
    <w:rsid w:val="001E1D1D"/>
    <w:rsid w:val="00201891"/>
    <w:rsid w:val="002026A5"/>
    <w:rsid w:val="0020385E"/>
    <w:rsid w:val="00204435"/>
    <w:rsid w:val="00232C74"/>
    <w:rsid w:val="00233D61"/>
    <w:rsid w:val="00241109"/>
    <w:rsid w:val="00251228"/>
    <w:rsid w:val="00260FC2"/>
    <w:rsid w:val="00263936"/>
    <w:rsid w:val="00267C0E"/>
    <w:rsid w:val="00287B99"/>
    <w:rsid w:val="002956D7"/>
    <w:rsid w:val="002E0A3D"/>
    <w:rsid w:val="002E41F4"/>
    <w:rsid w:val="00302E56"/>
    <w:rsid w:val="00306C9A"/>
    <w:rsid w:val="003103C5"/>
    <w:rsid w:val="00320FED"/>
    <w:rsid w:val="00341777"/>
    <w:rsid w:val="00354604"/>
    <w:rsid w:val="003566F6"/>
    <w:rsid w:val="00366007"/>
    <w:rsid w:val="00370371"/>
    <w:rsid w:val="00373DD9"/>
    <w:rsid w:val="00380479"/>
    <w:rsid w:val="0038183B"/>
    <w:rsid w:val="003D06D4"/>
    <w:rsid w:val="003E23D2"/>
    <w:rsid w:val="00400798"/>
    <w:rsid w:val="00400B38"/>
    <w:rsid w:val="00402686"/>
    <w:rsid w:val="00411CB4"/>
    <w:rsid w:val="00426AC3"/>
    <w:rsid w:val="00432AAD"/>
    <w:rsid w:val="00441FF3"/>
    <w:rsid w:val="00453115"/>
    <w:rsid w:val="00453EDF"/>
    <w:rsid w:val="00454A17"/>
    <w:rsid w:val="00471C1A"/>
    <w:rsid w:val="004A6846"/>
    <w:rsid w:val="004B15F8"/>
    <w:rsid w:val="004B385A"/>
    <w:rsid w:val="004C2E4F"/>
    <w:rsid w:val="004C660F"/>
    <w:rsid w:val="004D23EE"/>
    <w:rsid w:val="004D3C27"/>
    <w:rsid w:val="004E095E"/>
    <w:rsid w:val="004E6B2D"/>
    <w:rsid w:val="004F0673"/>
    <w:rsid w:val="004F0B84"/>
    <w:rsid w:val="004F725E"/>
    <w:rsid w:val="00501758"/>
    <w:rsid w:val="00504E88"/>
    <w:rsid w:val="00520ECE"/>
    <w:rsid w:val="0052426F"/>
    <w:rsid w:val="0053370D"/>
    <w:rsid w:val="0055190B"/>
    <w:rsid w:val="00560502"/>
    <w:rsid w:val="00570B7F"/>
    <w:rsid w:val="00572CC6"/>
    <w:rsid w:val="0059467B"/>
    <w:rsid w:val="005A000A"/>
    <w:rsid w:val="005D72B6"/>
    <w:rsid w:val="005F56C1"/>
    <w:rsid w:val="0060360C"/>
    <w:rsid w:val="00605A5A"/>
    <w:rsid w:val="00615A2A"/>
    <w:rsid w:val="00616C7D"/>
    <w:rsid w:val="006361B4"/>
    <w:rsid w:val="0064042D"/>
    <w:rsid w:val="00660A59"/>
    <w:rsid w:val="0066435B"/>
    <w:rsid w:val="00670C42"/>
    <w:rsid w:val="00682BBC"/>
    <w:rsid w:val="00683E07"/>
    <w:rsid w:val="0069610E"/>
    <w:rsid w:val="006B08D2"/>
    <w:rsid w:val="006B4A00"/>
    <w:rsid w:val="006C3AB5"/>
    <w:rsid w:val="006D4301"/>
    <w:rsid w:val="006E2565"/>
    <w:rsid w:val="006F44EF"/>
    <w:rsid w:val="007018BB"/>
    <w:rsid w:val="007077FA"/>
    <w:rsid w:val="007161FC"/>
    <w:rsid w:val="0071688B"/>
    <w:rsid w:val="00725D08"/>
    <w:rsid w:val="00727E65"/>
    <w:rsid w:val="00735862"/>
    <w:rsid w:val="007409CE"/>
    <w:rsid w:val="00754D07"/>
    <w:rsid w:val="00755946"/>
    <w:rsid w:val="007655FE"/>
    <w:rsid w:val="0078580D"/>
    <w:rsid w:val="007B03BF"/>
    <w:rsid w:val="007C640F"/>
    <w:rsid w:val="007D33DA"/>
    <w:rsid w:val="00815C60"/>
    <w:rsid w:val="00820E76"/>
    <w:rsid w:val="00822D04"/>
    <w:rsid w:val="0085756F"/>
    <w:rsid w:val="008704E9"/>
    <w:rsid w:val="00874CDB"/>
    <w:rsid w:val="008754C5"/>
    <w:rsid w:val="008802C7"/>
    <w:rsid w:val="008816A3"/>
    <w:rsid w:val="008916DA"/>
    <w:rsid w:val="00894239"/>
    <w:rsid w:val="008A5939"/>
    <w:rsid w:val="008B6EB2"/>
    <w:rsid w:val="008C1C78"/>
    <w:rsid w:val="008D673B"/>
    <w:rsid w:val="0090462D"/>
    <w:rsid w:val="00912805"/>
    <w:rsid w:val="00914CDB"/>
    <w:rsid w:val="00921D23"/>
    <w:rsid w:val="00930A67"/>
    <w:rsid w:val="009431B9"/>
    <w:rsid w:val="0097673B"/>
    <w:rsid w:val="009A356C"/>
    <w:rsid w:val="009C0D61"/>
    <w:rsid w:val="009C1036"/>
    <w:rsid w:val="009D51B8"/>
    <w:rsid w:val="009E50BA"/>
    <w:rsid w:val="009E751F"/>
    <w:rsid w:val="009F16D8"/>
    <w:rsid w:val="009F379A"/>
    <w:rsid w:val="00A019F9"/>
    <w:rsid w:val="00A0650E"/>
    <w:rsid w:val="00A46483"/>
    <w:rsid w:val="00A73DFF"/>
    <w:rsid w:val="00AA13F9"/>
    <w:rsid w:val="00AA395F"/>
    <w:rsid w:val="00AA6C37"/>
    <w:rsid w:val="00AB180D"/>
    <w:rsid w:val="00AB7A06"/>
    <w:rsid w:val="00B15A7C"/>
    <w:rsid w:val="00B40CEE"/>
    <w:rsid w:val="00B426EC"/>
    <w:rsid w:val="00B530A5"/>
    <w:rsid w:val="00B53C6B"/>
    <w:rsid w:val="00B56166"/>
    <w:rsid w:val="00B752B5"/>
    <w:rsid w:val="00B86024"/>
    <w:rsid w:val="00B90DBE"/>
    <w:rsid w:val="00B97758"/>
    <w:rsid w:val="00BB3197"/>
    <w:rsid w:val="00BC2E5B"/>
    <w:rsid w:val="00BE34FE"/>
    <w:rsid w:val="00BE7D7F"/>
    <w:rsid w:val="00C128CB"/>
    <w:rsid w:val="00C223A6"/>
    <w:rsid w:val="00C237F7"/>
    <w:rsid w:val="00C324C3"/>
    <w:rsid w:val="00C5021A"/>
    <w:rsid w:val="00C60A16"/>
    <w:rsid w:val="00C62E56"/>
    <w:rsid w:val="00C66418"/>
    <w:rsid w:val="00C72200"/>
    <w:rsid w:val="00CA244F"/>
    <w:rsid w:val="00CA49F1"/>
    <w:rsid w:val="00CF4AA6"/>
    <w:rsid w:val="00D0607D"/>
    <w:rsid w:val="00D23FCE"/>
    <w:rsid w:val="00D3337A"/>
    <w:rsid w:val="00D37416"/>
    <w:rsid w:val="00D46957"/>
    <w:rsid w:val="00D569B3"/>
    <w:rsid w:val="00D600AD"/>
    <w:rsid w:val="00D715FE"/>
    <w:rsid w:val="00D80666"/>
    <w:rsid w:val="00D9155C"/>
    <w:rsid w:val="00D93C39"/>
    <w:rsid w:val="00DA695E"/>
    <w:rsid w:val="00DB57E6"/>
    <w:rsid w:val="00DC0980"/>
    <w:rsid w:val="00DE44F2"/>
    <w:rsid w:val="00E07593"/>
    <w:rsid w:val="00E16D78"/>
    <w:rsid w:val="00E25B08"/>
    <w:rsid w:val="00E25F17"/>
    <w:rsid w:val="00E27C43"/>
    <w:rsid w:val="00E46548"/>
    <w:rsid w:val="00E51693"/>
    <w:rsid w:val="00E51B98"/>
    <w:rsid w:val="00E638F0"/>
    <w:rsid w:val="00EA06E3"/>
    <w:rsid w:val="00EA317B"/>
    <w:rsid w:val="00EC40F1"/>
    <w:rsid w:val="00ED59D5"/>
    <w:rsid w:val="00EF0564"/>
    <w:rsid w:val="00EF10BD"/>
    <w:rsid w:val="00EF2646"/>
    <w:rsid w:val="00F0094C"/>
    <w:rsid w:val="00F32AC6"/>
    <w:rsid w:val="00F32D6A"/>
    <w:rsid w:val="00F36442"/>
    <w:rsid w:val="00F55F8C"/>
    <w:rsid w:val="00F565B8"/>
    <w:rsid w:val="00F56BC9"/>
    <w:rsid w:val="00F65757"/>
    <w:rsid w:val="00F702D0"/>
    <w:rsid w:val="00F91EC9"/>
    <w:rsid w:val="00FE6933"/>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B237645"/>
  <w15:chartTrackingRefBased/>
  <w15:docId w15:val="{1E186B45-97AD-46E9-BDC2-0556E5AD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Sampling</vt:lpstr>
    </vt:vector>
  </TitlesOfParts>
  <Company>University of Oklahoma</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dc:title>
  <dc:subject/>
  <dc:creator>Brian Cardott</dc:creator>
  <cp:keywords/>
  <dc:description/>
  <cp:lastModifiedBy>Cardott, Brian J.</cp:lastModifiedBy>
  <cp:revision>2</cp:revision>
  <dcterms:created xsi:type="dcterms:W3CDTF">2021-04-06T16:30:00Z</dcterms:created>
  <dcterms:modified xsi:type="dcterms:W3CDTF">2021-04-06T16:30:00Z</dcterms:modified>
</cp:coreProperties>
</file>